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976"/>
        <w:gridCol w:w="2247"/>
        <w:gridCol w:w="199"/>
        <w:gridCol w:w="2673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8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83774C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bidb-web-03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BE54AE" w:rsidRDefault="00BE54AE" w:rsidP="00744909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BE54AE">
              <w:rPr>
                <w:rFonts w:asciiTheme="minorHAnsi" w:hAnsiTheme="minorHAnsi" w:cstheme="minorHAnsi"/>
                <w:sz w:val="20"/>
                <w:szCs w:val="20"/>
              </w:rPr>
              <w:t>Erü</w:t>
            </w:r>
            <w:proofErr w:type="spellEnd"/>
            <w:r w:rsidRPr="00BE54AE">
              <w:rPr>
                <w:rFonts w:asciiTheme="minorHAnsi" w:hAnsiTheme="minorHAnsi" w:cstheme="minorHAnsi"/>
                <w:sz w:val="20"/>
                <w:szCs w:val="20"/>
              </w:rPr>
              <w:t xml:space="preserve"> Birimler Web Kalıbına Başvuru İş Akış Süreci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8D21D9">
              <w:rPr>
                <w:sz w:val="20"/>
                <w:szCs w:val="20"/>
              </w:rPr>
            </w:r>
            <w:r w:rsidR="008D21D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8D21D9">
              <w:rPr>
                <w:sz w:val="20"/>
                <w:szCs w:val="20"/>
              </w:rPr>
            </w:r>
            <w:r w:rsidR="008D21D9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D21D9">
              <w:rPr>
                <w:sz w:val="20"/>
                <w:szCs w:val="20"/>
              </w:rPr>
            </w:r>
            <w:r w:rsidR="008D21D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F5138E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Web Uygulamaları İşlemleri</w:t>
            </w:r>
            <w:bookmarkStart w:id="1" w:name="_GoBack"/>
            <w:bookmarkEnd w:id="1"/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4A3D80" w:rsidTr="00E641FF">
        <w:trPr>
          <w:cantSplit/>
          <w:trHeight w:val="425"/>
        </w:trPr>
        <w:tc>
          <w:tcPr>
            <w:tcW w:w="9709" w:type="dxa"/>
            <w:gridSpan w:val="8"/>
            <w:vAlign w:val="center"/>
          </w:tcPr>
          <w:p w:rsidR="00EC7A42" w:rsidRDefault="004A3D80" w:rsidP="00EC7A4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A3D8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Site barındır</w:t>
            </w:r>
            <w:r w:rsidR="001D53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</w:t>
            </w:r>
            <w:r w:rsidR="00EC7A42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hizmetine ek olarak ilgili birimlerin talebi üzerine Bilgi İşlem Daire Başkanlığı tarafından yapılan projelerin barındırılması hizmeti verilmektedir. </w:t>
            </w:r>
            <w:r w:rsidR="001D53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resmi yazı ile birlikte alınır. Talep doğrultusunda ilgili yapılandırmaları yapılarak uygulama yayına alınır.</w:t>
            </w:r>
          </w:p>
          <w:p w:rsidR="00F22AEC" w:rsidRPr="004770FA" w:rsidRDefault="00EC7A42" w:rsidP="00EC7A42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proofErr w:type="spellStart"/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Eru</w:t>
            </w:r>
            <w:proofErr w:type="spellEnd"/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Web P</w:t>
            </w:r>
            <w:r w:rsidR="004A3D80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ortal isimli projemiz ile sıfırdan web sitesi hazırlamak yerine sadece içerikleri girerek hızlı güvenli site yayınlaması yapabilmekteyiz.(Fakülte, Yüksekokullar, Meslek Yüksekokulları, İdari Birimler, Araştırma ve Uygulama Merkezleri )</w:t>
            </w:r>
            <w:r w:rsidR="00E54E7D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içerik sağlayıcı formunu doldurarak </w:t>
            </w:r>
            <w:r w:rsidR="008F0129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EBYS üzerinden birime </w:t>
            </w:r>
            <w:r w:rsidR="00E54E7D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iletir. Birim amiri yazıyı Web</w:t>
            </w:r>
            <w:r w:rsidR="00076ADA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ve </w:t>
            </w:r>
            <w:proofErr w:type="gramStart"/>
            <w:r w:rsidR="00076ADA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Mobil </w:t>
            </w:r>
            <w:r w:rsidR="00E54E7D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Uygulama</w:t>
            </w:r>
            <w:proofErr w:type="gramEnd"/>
            <w:r w:rsidR="00076ADA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</w:t>
            </w:r>
            <w:r w:rsidR="00E54E7D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Birimine iletir. T</w:t>
            </w:r>
            <w:r w:rsidR="00897883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üm paydaşların katılımına dayanan bir yönetim anlayışı çerçevesinde paydaş önerilerini de dikkate alarak sürekli iyileştirmeyi sağlamayı amaçlamaktadır.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5A3F4F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Başkanlığı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-</w:t>
            </w:r>
            <w:proofErr w:type="gramEnd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7D24E6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Web</w:t>
            </w:r>
            <w:r w:rsidR="007D24E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ve Mobil </w:t>
            </w:r>
            <w:r w:rsidR="007D24E6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Uygulama</w:t>
            </w:r>
            <w:r w:rsidR="007D24E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</w:t>
            </w:r>
            <w:r w:rsidR="007D24E6"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5A3F4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Default="007D24E6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Web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ve </w:t>
            </w:r>
            <w:proofErr w:type="gramStart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Mobil </w:t>
            </w:r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Uygulama</w:t>
            </w:r>
            <w:proofErr w:type="gramEnd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</w:t>
            </w:r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A3F4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0C035F" w:rsidRPr="00293B0D" w:rsidRDefault="000C035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ve Siber Güvenlik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Pr="00351A1D" w:rsidRDefault="00B574F9" w:rsidP="0062030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Pr="00DE2F0E" w:rsidRDefault="005627A7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İçerik Sağlayıcı Başvuru Formu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B574F9" w:rsidRDefault="007D24E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Web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ve </w:t>
            </w:r>
            <w:proofErr w:type="gramStart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Mobil </w:t>
            </w:r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Uygulama</w:t>
            </w:r>
            <w:proofErr w:type="gramEnd"/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Geliştirme</w:t>
            </w:r>
            <w:r w:rsidRPr="008F0129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30F8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Birimi</w:t>
            </w:r>
          </w:p>
          <w:p w:rsidR="00E30F80" w:rsidRPr="002C1DCE" w:rsidRDefault="00E30F8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ve Siber Güvenlik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620C40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 Sayfaları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B574F9" w:rsidRPr="0068435B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Tüm süreçler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3A2340" w:rsidRDefault="00B574F9" w:rsidP="00372F5A">
            <w:pPr>
              <w:rPr>
                <w:rFonts w:asciiTheme="minorHAnsi" w:hAnsiTheme="minorHAnsi" w:cs="Calibri"/>
                <w:smallCaps/>
                <w:color w:val="FF0000"/>
                <w:sz w:val="20"/>
                <w:szCs w:val="20"/>
              </w:rPr>
            </w:pPr>
            <w:r w:rsidRPr="008F0129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3A2340" w:rsidRDefault="008F0129" w:rsidP="00372F5A">
            <w:pPr>
              <w:rPr>
                <w:rFonts w:asciiTheme="minorHAnsi" w:hAnsiTheme="minorHAnsi" w:cs="Calibri"/>
                <w:smallCaps/>
                <w:color w:val="FF0000"/>
                <w:sz w:val="20"/>
                <w:szCs w:val="20"/>
              </w:rPr>
            </w:pPr>
            <w:r w:rsidRPr="008F01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DNS Tanımlama Süreci, Siber Güvenlik Süreci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5"/>
          </w:tcPr>
          <w:p w:rsidR="000C7203" w:rsidRPr="004770FA" w:rsidRDefault="00EC7A42" w:rsidP="00D3401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EBYS üzerinde talep yazısı oluşturulur. İçerik Sağlayıcı Başvuru Formu doldurularak yazı ekine eklenir.</w:t>
            </w:r>
          </w:p>
        </w:tc>
        <w:tc>
          <w:tcPr>
            <w:tcW w:w="2872" w:type="dxa"/>
            <w:gridSpan w:val="2"/>
          </w:tcPr>
          <w:p w:rsidR="00BE2550" w:rsidRDefault="00686CB7" w:rsidP="00BE255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BE2550" w:rsidRDefault="00BE2550" w:rsidP="00DD43D1">
            <w:pPr>
              <w:jc w:val="both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BE2550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5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 EBYS üzerinden BİDB ’ye aktarır.</w:t>
            </w:r>
          </w:p>
        </w:tc>
        <w:tc>
          <w:tcPr>
            <w:tcW w:w="2872" w:type="dxa"/>
            <w:gridSpan w:val="2"/>
          </w:tcPr>
          <w:p w:rsidR="008F0129" w:rsidRDefault="008F0129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Birim Yöneticileri</w:t>
            </w:r>
          </w:p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Rektör Yardımcısı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5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Daire başkanı tarafından talep(üst yazı) ilgili birime yönlendirilir.</w:t>
            </w:r>
          </w:p>
        </w:tc>
        <w:tc>
          <w:tcPr>
            <w:tcW w:w="2872" w:type="dxa"/>
            <w:gridSpan w:val="2"/>
          </w:tcPr>
          <w:p w:rsidR="001D533A" w:rsidRDefault="001D533A" w:rsidP="001D53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Birim Amiri(Daire Başkanı)</w:t>
            </w:r>
          </w:p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341" w:type="dxa"/>
            <w:gridSpan w:val="5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Web Uygulamaları birimi tarafından kontrol edilir. Form eksiksiz ise ilgili yapılandırma başlatılır.</w:t>
            </w:r>
          </w:p>
        </w:tc>
        <w:tc>
          <w:tcPr>
            <w:tcW w:w="2872" w:type="dxa"/>
            <w:gridSpan w:val="2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5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DNS ayarları için Sistem ve Siber Güvenlik birimi ile çalışma yapılır.</w:t>
            </w:r>
          </w:p>
        </w:tc>
        <w:tc>
          <w:tcPr>
            <w:tcW w:w="2872" w:type="dxa"/>
            <w:gridSpan w:val="2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1D533A" w:rsidRPr="002F6538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Sistem ve Siber Güvenlik Birimi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5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Proje dosyaları ilgili </w:t>
            </w:r>
            <w:proofErr w:type="spellStart"/>
            <w:r w:rsidR="008F0129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osting</w:t>
            </w:r>
            <w:r w:rsidR="008F0129">
              <w:rPr>
                <w:rFonts w:asciiTheme="minorHAnsi" w:hAnsi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kopyalanır. </w:t>
            </w:r>
          </w:p>
        </w:tc>
        <w:tc>
          <w:tcPr>
            <w:tcW w:w="2872" w:type="dxa"/>
            <w:gridSpan w:val="2"/>
          </w:tcPr>
          <w:p w:rsidR="001D533A" w:rsidRPr="008F6F85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5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IIS ve SQL yapılandırmaları oluşturulur. Gerekli ayarlar yapılır.</w:t>
            </w:r>
          </w:p>
        </w:tc>
        <w:tc>
          <w:tcPr>
            <w:tcW w:w="2872" w:type="dxa"/>
            <w:gridSpan w:val="2"/>
          </w:tcPr>
          <w:p w:rsidR="001D533A" w:rsidRPr="001158CE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5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Portal için gerekli olan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Banner’lar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Basın Yayın biriminden talep edilir.</w:t>
            </w:r>
          </w:p>
        </w:tc>
        <w:tc>
          <w:tcPr>
            <w:tcW w:w="2872" w:type="dxa"/>
            <w:gridSpan w:val="2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Birimi,</w:t>
            </w:r>
          </w:p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Basın Yayın Birimi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5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Kullanıcı tanımlamaları ve ilgili yetkilendirmeler oluşturulur. </w:t>
            </w:r>
          </w:p>
        </w:tc>
        <w:tc>
          <w:tcPr>
            <w:tcW w:w="2872" w:type="dxa"/>
            <w:gridSpan w:val="2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Birimi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5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Teknik sorumlulara mail</w:t>
            </w:r>
            <w:r w:rsidR="007D24E6">
              <w:rPr>
                <w:rFonts w:asciiTheme="minorHAnsi" w:hAnsiTheme="minorHAnsi"/>
                <w:sz w:val="20"/>
                <w:szCs w:val="20"/>
              </w:rPr>
              <w:t xml:space="preserve"> / sms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yolu ile portal bilgileri verilir. Teknik sorumluya ilk şifreleri gönderilir.</w:t>
            </w:r>
          </w:p>
        </w:tc>
        <w:tc>
          <w:tcPr>
            <w:tcW w:w="2872" w:type="dxa"/>
            <w:gridSpan w:val="2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Web Birimi </w:t>
            </w:r>
          </w:p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341" w:type="dxa"/>
            <w:gridSpan w:val="5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Demo Portal içeriği doldurulmak üzere yayına açılır.</w:t>
            </w:r>
          </w:p>
        </w:tc>
        <w:tc>
          <w:tcPr>
            <w:tcW w:w="2872" w:type="dxa"/>
            <w:gridSpan w:val="2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Web Birimi </w:t>
            </w:r>
          </w:p>
        </w:tc>
      </w:tr>
      <w:tr w:rsidR="001D533A" w:rsidRPr="00C809A6" w:rsidTr="00E641FF">
        <w:trPr>
          <w:cantSplit/>
          <w:trHeight w:val="425"/>
        </w:trPr>
        <w:tc>
          <w:tcPr>
            <w:tcW w:w="9709" w:type="dxa"/>
            <w:gridSpan w:val="8"/>
            <w:shd w:val="clear" w:color="auto" w:fill="auto"/>
            <w:vAlign w:val="center"/>
          </w:tcPr>
          <w:p w:rsidR="001D533A" w:rsidRPr="00C809A6" w:rsidRDefault="001D533A" w:rsidP="001D53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D533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1D533A" w:rsidRPr="004E3ABC" w:rsidRDefault="001D533A" w:rsidP="001D53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1D533A" w:rsidRPr="004E3ABC" w:rsidRDefault="001D533A" w:rsidP="001D53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6"/>
            <w:vAlign w:val="center"/>
          </w:tcPr>
          <w:p w:rsidR="001D533A" w:rsidRPr="004E3ABC" w:rsidRDefault="001D533A" w:rsidP="001D53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D533A" w:rsidRPr="00287E0F" w:rsidTr="00365D71">
        <w:trPr>
          <w:cantSplit/>
          <w:trHeight w:val="349"/>
        </w:trPr>
        <w:tc>
          <w:tcPr>
            <w:tcW w:w="496" w:type="dxa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1D533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6"/>
          </w:tcPr>
          <w:p w:rsidR="001D533A" w:rsidRPr="004770FA" w:rsidRDefault="001D533A" w:rsidP="001D53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Web Uygulamaları Birimi tarafından İçerik sağlayıcı Başvuru Formu kontrol edilir.</w:t>
            </w: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1D9" w:rsidRDefault="008D21D9" w:rsidP="006A31BE">
      <w:r>
        <w:separator/>
      </w:r>
    </w:p>
  </w:endnote>
  <w:endnote w:type="continuationSeparator" w:id="0">
    <w:p w:rsidR="008D21D9" w:rsidRDefault="008D21D9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2A" w:rsidRDefault="006342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2A" w:rsidRDefault="006342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2A" w:rsidRDefault="006342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1D9" w:rsidRDefault="008D21D9" w:rsidP="006A31BE">
      <w:r>
        <w:separator/>
      </w:r>
    </w:p>
  </w:footnote>
  <w:footnote w:type="continuationSeparator" w:id="0">
    <w:p w:rsidR="008D21D9" w:rsidRDefault="008D21D9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2A" w:rsidRDefault="006342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1095956B" wp14:editId="5591F1E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9B6D97" w:rsidP="009B6D9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07/03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>
            <w:rPr>
              <w:rFonts w:asciiTheme="minorHAnsi" w:hAnsiTheme="minorHAnsi"/>
              <w:sz w:val="16"/>
              <w:szCs w:val="16"/>
            </w:rPr>
            <w:t>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63422A" w:rsidP="00A474C2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WEB PORTAL-FAKÜLTE KALIPLARI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E23743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3422A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E23743">
                <w:rPr>
                  <w:rFonts w:asciiTheme="minorHAnsi" w:hAnsiTheme="minorHAnsi"/>
                  <w:sz w:val="16"/>
                  <w:szCs w:val="16"/>
                </w:rPr>
                <w:t>2</w:t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22A" w:rsidRDefault="006342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ADA"/>
    <w:rsid w:val="00076E0A"/>
    <w:rsid w:val="00077F1C"/>
    <w:rsid w:val="000833CC"/>
    <w:rsid w:val="0008518B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035F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4C08"/>
    <w:rsid w:val="001B638A"/>
    <w:rsid w:val="001C2420"/>
    <w:rsid w:val="001C4290"/>
    <w:rsid w:val="001C5EF9"/>
    <w:rsid w:val="001C689D"/>
    <w:rsid w:val="001D2113"/>
    <w:rsid w:val="001D533A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3D98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482E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3CE4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0CB3"/>
    <w:rsid w:val="00434941"/>
    <w:rsid w:val="00434A57"/>
    <w:rsid w:val="00435F08"/>
    <w:rsid w:val="004369F1"/>
    <w:rsid w:val="00452FE8"/>
    <w:rsid w:val="004554C6"/>
    <w:rsid w:val="004568CD"/>
    <w:rsid w:val="00461049"/>
    <w:rsid w:val="00462A56"/>
    <w:rsid w:val="00464F5B"/>
    <w:rsid w:val="004673A2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3D80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930"/>
    <w:rsid w:val="004E3ABC"/>
    <w:rsid w:val="004E4C0A"/>
    <w:rsid w:val="004F2D3F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27A7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2934"/>
    <w:rsid w:val="005939A3"/>
    <w:rsid w:val="00595CFE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05"/>
    <w:rsid w:val="00620C40"/>
    <w:rsid w:val="006240BC"/>
    <w:rsid w:val="00624536"/>
    <w:rsid w:val="00632E7F"/>
    <w:rsid w:val="0063409C"/>
    <w:rsid w:val="0063422A"/>
    <w:rsid w:val="0064081C"/>
    <w:rsid w:val="006430A2"/>
    <w:rsid w:val="006450B9"/>
    <w:rsid w:val="006513D3"/>
    <w:rsid w:val="00655DB6"/>
    <w:rsid w:val="00656AA3"/>
    <w:rsid w:val="006573BF"/>
    <w:rsid w:val="00660AD2"/>
    <w:rsid w:val="00662412"/>
    <w:rsid w:val="00677EB5"/>
    <w:rsid w:val="0068435B"/>
    <w:rsid w:val="00686908"/>
    <w:rsid w:val="00686CB7"/>
    <w:rsid w:val="00687E97"/>
    <w:rsid w:val="00690852"/>
    <w:rsid w:val="006913EC"/>
    <w:rsid w:val="00694A41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4909"/>
    <w:rsid w:val="007460BA"/>
    <w:rsid w:val="007469F7"/>
    <w:rsid w:val="007479FA"/>
    <w:rsid w:val="00747C47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B5DCD"/>
    <w:rsid w:val="007C51C4"/>
    <w:rsid w:val="007C59AC"/>
    <w:rsid w:val="007D24E6"/>
    <w:rsid w:val="007D2A2A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74C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7D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97883"/>
    <w:rsid w:val="008A0C86"/>
    <w:rsid w:val="008B01D6"/>
    <w:rsid w:val="008B6138"/>
    <w:rsid w:val="008C2F40"/>
    <w:rsid w:val="008C6B78"/>
    <w:rsid w:val="008D1888"/>
    <w:rsid w:val="008D21D9"/>
    <w:rsid w:val="008D4830"/>
    <w:rsid w:val="008D5B49"/>
    <w:rsid w:val="008D69C6"/>
    <w:rsid w:val="008E4488"/>
    <w:rsid w:val="008E50C7"/>
    <w:rsid w:val="008F0129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40DA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3A03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74C2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441"/>
    <w:rsid w:val="00B458E1"/>
    <w:rsid w:val="00B5562B"/>
    <w:rsid w:val="00B55BAC"/>
    <w:rsid w:val="00B569BC"/>
    <w:rsid w:val="00B574F9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87FBD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E2550"/>
    <w:rsid w:val="00BE54AE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23DA5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3B3"/>
    <w:rsid w:val="00D157FD"/>
    <w:rsid w:val="00D17776"/>
    <w:rsid w:val="00D202C3"/>
    <w:rsid w:val="00D27E23"/>
    <w:rsid w:val="00D31520"/>
    <w:rsid w:val="00D3184F"/>
    <w:rsid w:val="00D34016"/>
    <w:rsid w:val="00D34A87"/>
    <w:rsid w:val="00D377C9"/>
    <w:rsid w:val="00D42605"/>
    <w:rsid w:val="00D43057"/>
    <w:rsid w:val="00D47AA9"/>
    <w:rsid w:val="00D50AAF"/>
    <w:rsid w:val="00D51408"/>
    <w:rsid w:val="00D52D22"/>
    <w:rsid w:val="00D55FAE"/>
    <w:rsid w:val="00D60C20"/>
    <w:rsid w:val="00D60CC5"/>
    <w:rsid w:val="00D62465"/>
    <w:rsid w:val="00D74B0D"/>
    <w:rsid w:val="00D74FFE"/>
    <w:rsid w:val="00D767D1"/>
    <w:rsid w:val="00D86F82"/>
    <w:rsid w:val="00D90659"/>
    <w:rsid w:val="00D909BB"/>
    <w:rsid w:val="00D946FA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7CBB"/>
    <w:rsid w:val="00E07ED5"/>
    <w:rsid w:val="00E13F6C"/>
    <w:rsid w:val="00E20E90"/>
    <w:rsid w:val="00E21339"/>
    <w:rsid w:val="00E23743"/>
    <w:rsid w:val="00E24E8E"/>
    <w:rsid w:val="00E2655B"/>
    <w:rsid w:val="00E30F80"/>
    <w:rsid w:val="00E332BA"/>
    <w:rsid w:val="00E3380E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4E7D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85C7D"/>
    <w:rsid w:val="00E908D6"/>
    <w:rsid w:val="00E92E50"/>
    <w:rsid w:val="00E96DA8"/>
    <w:rsid w:val="00EA3A20"/>
    <w:rsid w:val="00EA698E"/>
    <w:rsid w:val="00EA7806"/>
    <w:rsid w:val="00EB6266"/>
    <w:rsid w:val="00EB6D29"/>
    <w:rsid w:val="00EC2840"/>
    <w:rsid w:val="00EC3C99"/>
    <w:rsid w:val="00EC3D0D"/>
    <w:rsid w:val="00EC4DE9"/>
    <w:rsid w:val="00EC7A42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138E"/>
    <w:rsid w:val="00F526F8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217DA-9D3E-42EB-B095-31B9C4B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67732-8048-4039-BD8E-7A41C96B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Kader</cp:lastModifiedBy>
  <cp:revision>107</cp:revision>
  <dcterms:created xsi:type="dcterms:W3CDTF">2018-11-19T08:33:00Z</dcterms:created>
  <dcterms:modified xsi:type="dcterms:W3CDTF">2026-03-25T07:35:00Z</dcterms:modified>
</cp:coreProperties>
</file>